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C458" w14:textId="085646B3" w:rsidR="007034CE" w:rsidRDefault="0098262F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61103E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75FB19EA" w14:textId="77777777" w:rsidR="007034CE" w:rsidRDefault="0098262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D1E1DD2" w14:textId="77777777" w:rsidR="007034CE" w:rsidRDefault="007034CE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76AC5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634F763" w14:textId="430B5B0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</w:t>
      </w:r>
      <w:r w:rsidR="003506A8" w:rsidRPr="00E46157">
        <w:rPr>
          <w:rFonts w:ascii="Times New Roman" w:eastAsia="仿宋_GB2312" w:hAnsi="Times New Roman" w:hint="eastAsia"/>
          <w:sz w:val="24"/>
          <w:szCs w:val="28"/>
        </w:rPr>
        <w:t>严格</w:t>
      </w:r>
      <w:r>
        <w:rPr>
          <w:rFonts w:ascii="Times New Roman" w:eastAsia="仿宋_GB2312" w:hAnsi="Times New Roman"/>
          <w:sz w:val="24"/>
          <w:szCs w:val="28"/>
        </w:rPr>
        <w:t>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</w:t>
      </w:r>
      <w:r w:rsidR="00E46157">
        <w:rPr>
          <w:rFonts w:ascii="Times New Roman" w:eastAsia="仿宋_GB2312" w:hAnsi="Times New Roman" w:hint="eastAsia"/>
          <w:sz w:val="24"/>
          <w:szCs w:val="28"/>
        </w:rPr>
        <w:t>作品内容简介</w:t>
      </w:r>
      <w:r>
        <w:rPr>
          <w:rFonts w:ascii="Times New Roman" w:eastAsia="仿宋_GB2312" w:hAnsi="Times New Roman"/>
          <w:sz w:val="24"/>
          <w:szCs w:val="28"/>
        </w:rPr>
        <w:t>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r w:rsidR="003C2E67" w:rsidRPr="00E46157">
        <w:rPr>
          <w:rFonts w:ascii="Times New Roman" w:eastAsia="仿宋_GB2312" w:hAnsi="Times New Roman" w:hint="eastAsia"/>
          <w:sz w:val="24"/>
          <w:szCs w:val="28"/>
        </w:rPr>
        <w:t>说明书请勿</w:t>
      </w:r>
      <w:r w:rsidR="0061103E" w:rsidRPr="00E46157">
        <w:rPr>
          <w:rFonts w:ascii="Times New Roman" w:eastAsia="仿宋_GB2312" w:hAnsi="Times New Roman" w:hint="eastAsia"/>
          <w:sz w:val="24"/>
          <w:szCs w:val="28"/>
        </w:rPr>
        <w:t>另加封面，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19037DD7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5FF51A9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1EEC8E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430D520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106D129B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436F8007" w14:textId="77777777" w:rsidR="007034CE" w:rsidRDefault="0098262F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78F5D78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42017EAA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E6510D4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371435CC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D609BDE" w14:textId="77777777" w:rsidR="007034CE" w:rsidRDefault="0098262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1E485570" w14:textId="52EBB39D" w:rsidR="007034CE" w:rsidRDefault="0061103E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bookmarkStart w:id="0" w:name="_Hlk129716108"/>
      <w:r>
        <w:rPr>
          <w:rFonts w:ascii="Times New Roman" w:eastAsia="黑体" w:hAnsi="Times New Roman" w:hint="eastAsia"/>
          <w:bCs/>
          <w:sz w:val="32"/>
        </w:rPr>
        <w:t>可再生能源</w:t>
      </w:r>
      <w:bookmarkEnd w:id="0"/>
      <w:r w:rsidR="0098262F">
        <w:rPr>
          <w:rFonts w:ascii="Times New Roman" w:eastAsia="黑体" w:hAnsi="Times New Roman" w:hint="eastAsia"/>
          <w:bCs/>
          <w:sz w:val="32"/>
        </w:rPr>
        <w:t>高效利用</w:t>
      </w:r>
      <w:r w:rsidR="0098262F">
        <w:rPr>
          <w:rFonts w:ascii="Times New Roman" w:eastAsia="黑体" w:hAnsi="Times New Roman"/>
          <w:bCs/>
          <w:sz w:val="32"/>
        </w:rPr>
        <w:t>系统设计说明书</w:t>
      </w:r>
      <w:r w:rsidR="0098262F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58026F98" w14:textId="0D133F48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</w:t>
      </w:r>
      <w:r w:rsidR="0061103E">
        <w:rPr>
          <w:rFonts w:ascii="Times New Roman" w:hAnsi="Times New Roman" w:hint="eastAsia"/>
          <w:sz w:val="24"/>
          <w:szCs w:val="24"/>
        </w:rPr>
        <w:t>王×，</w:t>
      </w:r>
      <w:r>
        <w:rPr>
          <w:rFonts w:ascii="Times New Roman" w:hAnsi="Times New Roman" w:hint="eastAsia"/>
          <w:sz w:val="24"/>
          <w:szCs w:val="24"/>
        </w:rPr>
        <w:t>李×，赵×</w:t>
      </w:r>
    </w:p>
    <w:p w14:paraId="7080061D" w14:textId="131B4BD5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61103E">
        <w:rPr>
          <w:rFonts w:ascii="Times New Roman" w:hAnsi="Times New Roman" w:hint="eastAsia"/>
          <w:sz w:val="24"/>
          <w:szCs w:val="24"/>
        </w:rPr>
        <w:t>杨</w:t>
      </w:r>
      <w:r>
        <w:rPr>
          <w:rFonts w:ascii="Times New Roman" w:hAnsi="Times New Roman" w:hint="eastAsia"/>
          <w:sz w:val="24"/>
          <w:szCs w:val="24"/>
        </w:rPr>
        <w:t>××，</w:t>
      </w:r>
      <w:r w:rsidR="0061103E">
        <w:rPr>
          <w:rFonts w:ascii="Times New Roman" w:hAnsi="Times New Roman" w:hint="eastAsia"/>
          <w:sz w:val="24"/>
          <w:szCs w:val="24"/>
        </w:rPr>
        <w:t>张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7A7775F3" w14:textId="6420B73C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61103E">
        <w:rPr>
          <w:rFonts w:ascii="Times New Roman" w:hAnsi="Times New Roman" w:hint="eastAsia"/>
          <w:sz w:val="24"/>
          <w:szCs w:val="24"/>
        </w:rPr>
        <w:t>东南大学</w:t>
      </w:r>
      <w:r>
        <w:rPr>
          <w:rFonts w:ascii="Times New Roman" w:hAnsi="Times New Roman"/>
          <w:sz w:val="24"/>
          <w:szCs w:val="24"/>
        </w:rPr>
        <w:t>，</w:t>
      </w:r>
      <w:r w:rsidR="0061103E">
        <w:rPr>
          <w:rFonts w:ascii="Times New Roman" w:hAnsi="Times New Roman" w:hint="eastAsia"/>
          <w:sz w:val="24"/>
          <w:szCs w:val="24"/>
        </w:rPr>
        <w:t>能源与环境学院</w:t>
      </w:r>
      <w:r>
        <w:rPr>
          <w:rFonts w:ascii="Times New Roman" w:hAnsi="Times New Roman" w:hint="eastAsia"/>
          <w:sz w:val="24"/>
          <w:szCs w:val="24"/>
        </w:rPr>
        <w:t>，</w:t>
      </w:r>
      <w:r w:rsidR="0061103E">
        <w:rPr>
          <w:rFonts w:ascii="Times New Roman" w:hAnsi="Times New Roman" w:hint="eastAsia"/>
          <w:sz w:val="24"/>
          <w:szCs w:val="24"/>
        </w:rPr>
        <w:t>南京</w:t>
      </w:r>
      <w:r>
        <w:rPr>
          <w:rFonts w:ascii="Times New Roman" w:hAnsi="Times New Roman" w:hint="eastAsia"/>
          <w:sz w:val="24"/>
          <w:szCs w:val="24"/>
        </w:rPr>
        <w:t>，</w:t>
      </w:r>
      <w:r w:rsidR="0061103E">
        <w:rPr>
          <w:rFonts w:ascii="Times New Roman" w:hAnsi="Times New Roman"/>
          <w:sz w:val="24"/>
          <w:szCs w:val="24"/>
        </w:rPr>
        <w:t>210096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53F4EF60" w14:textId="77777777" w:rsidR="007034CE" w:rsidRDefault="009826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69018B4" w14:textId="77777777" w:rsidR="007034CE" w:rsidRDefault="0098262F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1110A1A3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4615A196" w14:textId="77777777" w:rsidR="007034CE" w:rsidRDefault="0098262F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6E4DA3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54958C29" w14:textId="77777777" w:rsidR="007034CE" w:rsidRDefault="0098262F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082EE29B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09B80265" w14:textId="77777777" w:rsidR="007034CE" w:rsidRDefault="0098262F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73408500" w14:textId="709AE199" w:rsidR="007034CE" w:rsidRDefault="00F620C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F620C6">
        <w:rPr>
          <w:rFonts w:ascii="Times New Roman" w:hAnsi="Times New Roman" w:hint="eastAsia"/>
          <w:sz w:val="24"/>
        </w:rPr>
        <w:t>可再生能源</w:t>
      </w:r>
      <w:r w:rsidR="0098262F">
        <w:rPr>
          <w:rFonts w:ascii="Times New Roman" w:hAnsi="Times New Roman" w:hint="eastAsia"/>
          <w:sz w:val="24"/>
        </w:rPr>
        <w:t>高效利用系统分为获取、转换与利用三部分</w:t>
      </w:r>
      <w:r w:rsidR="0098262F">
        <w:rPr>
          <w:rFonts w:ascii="Times New Roman" w:hAnsi="Times New Roman"/>
          <w:sz w:val="24"/>
          <w:szCs w:val="24"/>
        </w:rPr>
        <w:t>，</w:t>
      </w:r>
      <w:r w:rsidR="0098262F"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可再生能源不稳定性</w:t>
      </w:r>
      <w:r w:rsidR="0098262F">
        <w:rPr>
          <w:rFonts w:ascii="Times New Roman" w:hAnsi="Times New Roman"/>
          <w:sz w:val="24"/>
        </w:rPr>
        <w:t>等问题</w:t>
      </w:r>
      <w:r w:rsidR="0098262F">
        <w:rPr>
          <w:rFonts w:ascii="Times New Roman" w:hAnsi="Times New Roman"/>
          <w:sz w:val="24"/>
          <w:szCs w:val="24"/>
        </w:rPr>
        <w:t>……</w:t>
      </w:r>
    </w:p>
    <w:p w14:paraId="0D3B4691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0EDC01" w14:textId="77777777" w:rsidR="007034CE" w:rsidRDefault="0098262F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31AD61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7945EB6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034CE" w14:paraId="39C64D30" w14:textId="77777777">
        <w:tc>
          <w:tcPr>
            <w:tcW w:w="8522" w:type="dxa"/>
            <w:shd w:val="clear" w:color="auto" w:fill="auto"/>
          </w:tcPr>
          <w:p w14:paraId="42026008" w14:textId="5D9947DC" w:rsidR="007034CE" w:rsidRDefault="00C42AD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C42ADA">
              <w:rPr>
                <w:noProof/>
              </w:rPr>
              <w:lastRenderedPageBreak/>
              <w:drawing>
                <wp:inline distT="0" distB="0" distL="0" distR="0" wp14:anchorId="45FB86D8" wp14:editId="4C2BD192">
                  <wp:extent cx="4562475" cy="2163821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/>
                        </pic:blipFill>
                        <pic:spPr bwMode="auto"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2AECAB" w14:textId="77777777" w:rsidR="007034CE" w:rsidRDefault="0098262F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078C0807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21CA300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3FA60227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5EAD7320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F266E1D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405B200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02E9AAE8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594E366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8893EF9" w14:textId="4B1769D5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5C43E678" w14:textId="511D4C7D" w:rsidR="0061103E" w:rsidRDefault="0061103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本项目的节能减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排</w:t>
      </w:r>
      <w:r w:rsidR="00F620C6">
        <w:rPr>
          <w:rFonts w:ascii="Times New Roman" w:hAnsi="Times New Roman" w:hint="eastAsia"/>
          <w:bCs/>
          <w:sz w:val="24"/>
          <w:szCs w:val="24"/>
        </w:rPr>
        <w:t>效益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分析如下</w:t>
      </w:r>
      <w:r w:rsidR="00F620C6">
        <w:rPr>
          <w:rFonts w:ascii="Times New Roman" w:hAnsi="Times New Roman" w:hint="eastAsia"/>
          <w:bCs/>
          <w:sz w:val="24"/>
          <w:szCs w:val="24"/>
        </w:rPr>
        <w:t>。</w:t>
      </w:r>
      <w:r w:rsidR="00F620C6">
        <w:rPr>
          <w:rFonts w:ascii="Times New Roman" w:hAnsi="Times New Roman"/>
          <w:bCs/>
          <w:sz w:val="24"/>
          <w:szCs w:val="24"/>
        </w:rPr>
        <w:t>……</w:t>
      </w:r>
    </w:p>
    <w:p w14:paraId="34419A1E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53C24B90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FD9A4E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3B9851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5D6ACB85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0E9F0E" w14:textId="1D596E21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 w:rsidR="00F620C6">
        <w:rPr>
          <w:rFonts w:ascii="Times New Roman" w:hAnsi="Times New Roman" w:hint="eastAsia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7CF8D1F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14:paraId="709B2666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B1D10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4FE1D23" w14:textId="77777777" w:rsidR="007034CE" w:rsidRDefault="007034C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53B0B40F" w14:textId="77777777" w:rsidR="007034CE" w:rsidRDefault="0098262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CF89677" w14:textId="77777777" w:rsidR="007034CE" w:rsidRDefault="007034CE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27B1261A" w14:textId="77777777" w:rsidR="007034CE" w:rsidRDefault="0098262F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520F893D" w14:textId="77777777" w:rsidR="007034CE" w:rsidRDefault="007034CE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3910C22D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52F60A18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43EE1B14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2091985F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manipulators[J]. ASME Journal of Mechanical Design. 1996, 118(3): 396-404</w:t>
      </w:r>
    </w:p>
    <w:sectPr w:rsidR="007034C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69B0" w14:textId="77777777" w:rsidR="00E92D8E" w:rsidRDefault="00E92D8E">
      <w:r>
        <w:separator/>
      </w:r>
    </w:p>
  </w:endnote>
  <w:endnote w:type="continuationSeparator" w:id="0">
    <w:p w14:paraId="29AC7D4B" w14:textId="77777777" w:rsidR="00E92D8E" w:rsidRDefault="00E9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8CCD" w14:textId="77777777" w:rsidR="00E92D8E" w:rsidRDefault="00E92D8E">
      <w:r>
        <w:separator/>
      </w:r>
    </w:p>
  </w:footnote>
  <w:footnote w:type="continuationSeparator" w:id="0">
    <w:p w14:paraId="42B8EC2A" w14:textId="77777777" w:rsidR="00E92D8E" w:rsidRDefault="00E9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B70" w14:textId="77777777" w:rsidR="007034CE" w:rsidRDefault="007034C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0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C77836"/>
    <w:rPr>
      <w:sz w:val="21"/>
      <w:szCs w:val="21"/>
    </w:rPr>
  </w:style>
  <w:style w:type="paragraph" w:styleId="a9">
    <w:name w:val="annotation text"/>
    <w:basedOn w:val="a"/>
    <w:link w:val="aa"/>
    <w:rsid w:val="00C77836"/>
    <w:pPr>
      <w:jc w:val="left"/>
    </w:pPr>
  </w:style>
  <w:style w:type="character" w:customStyle="1" w:styleId="aa">
    <w:name w:val="批注文字 字符"/>
    <w:basedOn w:val="a0"/>
    <w:link w:val="a9"/>
    <w:rsid w:val="00C77836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C77836"/>
    <w:rPr>
      <w:b/>
      <w:bCs/>
    </w:rPr>
  </w:style>
  <w:style w:type="character" w:customStyle="1" w:styleId="ac">
    <w:name w:val="批注主题 字符"/>
    <w:basedOn w:val="aa"/>
    <w:link w:val="ab"/>
    <w:rsid w:val="00C77836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2023-03-14T11:56:00Z</dcterms:created>
  <dcterms:modified xsi:type="dcterms:W3CDTF">2023-03-20T10:55:00Z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